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81C" w:rsidRPr="007C2DF1" w:rsidRDefault="0088481C" w:rsidP="00636B9F">
      <w:pPr>
        <w:jc w:val="center"/>
        <w:outlineLvl w:val="0"/>
        <w:rPr>
          <w:rFonts w:ascii="Arial" w:hAnsi="Arial" w:cs="Arial"/>
          <w:b/>
          <w:u w:val="single"/>
        </w:rPr>
      </w:pPr>
      <w:r w:rsidRPr="007C2DF1">
        <w:rPr>
          <w:rFonts w:ascii="Arial" w:hAnsi="Arial" w:cs="Arial"/>
          <w:b/>
          <w:u w:val="single"/>
        </w:rPr>
        <w:t>Dialing Information</w:t>
      </w:r>
    </w:p>
    <w:p w:rsidR="0088481C" w:rsidRPr="007C2DF1" w:rsidRDefault="0088481C" w:rsidP="0088481C">
      <w:pPr>
        <w:jc w:val="both"/>
        <w:rPr>
          <w:rFonts w:ascii="Arial" w:hAnsi="Arial" w:cs="Arial"/>
        </w:rPr>
      </w:pPr>
      <w:r w:rsidRPr="007C2DF1">
        <w:rPr>
          <w:rFonts w:ascii="Arial" w:hAnsi="Arial" w:cs="Arial"/>
        </w:rPr>
        <w:t>To assist leaders and participants in ensuring that the correct country access method is used, the information in the table below provides a guide for all conference call participants.</w:t>
      </w:r>
    </w:p>
    <w:p w:rsidR="0088481C" w:rsidRPr="007C2DF1" w:rsidRDefault="0088481C" w:rsidP="0088481C">
      <w:pPr>
        <w:jc w:val="both"/>
        <w:rPr>
          <w:rFonts w:ascii="Arial" w:hAnsi="Arial" w:cs="Arial"/>
        </w:rPr>
      </w:pPr>
      <w:r w:rsidRPr="007C2DF1">
        <w:rPr>
          <w:rFonts w:ascii="Arial" w:hAnsi="Arial" w:cs="Arial"/>
        </w:rPr>
        <w:t xml:space="preserve">For specific questions on any of the local carriers mentioned below, please contact the relevant carrier directly. </w:t>
      </w:r>
    </w:p>
    <w:p w:rsidR="0088481C" w:rsidRPr="002F7995" w:rsidRDefault="007317B0" w:rsidP="0088481C">
      <w:pPr>
        <w:rPr>
          <w:rFonts w:ascii="Arial" w:hAnsi="Arial" w:cs="Arial"/>
          <w:sz w:val="20"/>
          <w:szCs w:val="20"/>
        </w:rPr>
      </w:pPr>
      <w:r>
        <w:rPr>
          <w:rFonts w:ascii="Arial" w:hAnsi="Arial" w:cs="Arial"/>
          <w:noProof/>
          <w:sz w:val="20"/>
          <w:szCs w:val="20"/>
        </w:rPr>
        <w:pict>
          <v:line id="_x0000_s1026" style="position:absolute;z-index:251660288" from="0,5.1pt" to="6in,5.1pt"/>
        </w:pic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1880"/>
      </w:tblGrid>
      <w:tr w:rsidR="0088481C" w:rsidRPr="007C2DF1" w:rsidTr="00951099">
        <w:tc>
          <w:tcPr>
            <w:tcW w:w="1908" w:type="dxa"/>
            <w:shd w:val="clear" w:color="auto" w:fill="C0C0C0"/>
            <w:vAlign w:val="center"/>
          </w:tcPr>
          <w:p w:rsidR="0088481C" w:rsidRPr="007C2DF1" w:rsidRDefault="0088481C" w:rsidP="00026976">
            <w:pPr>
              <w:spacing w:after="0"/>
              <w:jc w:val="center"/>
              <w:rPr>
                <w:rFonts w:ascii="Arial" w:hAnsi="Arial" w:cs="Arial"/>
                <w:b/>
              </w:rPr>
            </w:pPr>
            <w:r w:rsidRPr="007C2DF1">
              <w:rPr>
                <w:rFonts w:ascii="Arial" w:hAnsi="Arial" w:cs="Arial"/>
                <w:b/>
              </w:rPr>
              <w:t>Global Access Country</w:t>
            </w:r>
          </w:p>
        </w:tc>
        <w:tc>
          <w:tcPr>
            <w:tcW w:w="11880" w:type="dxa"/>
            <w:shd w:val="clear" w:color="auto" w:fill="C0C0C0"/>
            <w:vAlign w:val="center"/>
          </w:tcPr>
          <w:p w:rsidR="0088481C" w:rsidRPr="007C2DF1" w:rsidRDefault="0088481C" w:rsidP="00026976">
            <w:pPr>
              <w:spacing w:after="0"/>
              <w:jc w:val="center"/>
              <w:rPr>
                <w:rFonts w:ascii="Arial" w:hAnsi="Arial" w:cs="Arial"/>
                <w:b/>
              </w:rPr>
            </w:pPr>
            <w:r w:rsidRPr="007C2DF1">
              <w:rPr>
                <w:rFonts w:ascii="Arial" w:hAnsi="Arial" w:cs="Arial"/>
                <w:b/>
              </w:rPr>
              <w:t>Access Information for Call Leaders and Participants</w:t>
            </w:r>
          </w:p>
        </w:tc>
      </w:tr>
      <w:tr w:rsidR="0088481C" w:rsidRPr="007C2DF1" w:rsidTr="00951099">
        <w:trPr>
          <w:trHeight w:val="20"/>
        </w:trPr>
        <w:tc>
          <w:tcPr>
            <w:tcW w:w="1908" w:type="dxa"/>
            <w:vAlign w:val="center"/>
          </w:tcPr>
          <w:p w:rsidR="0088481C" w:rsidRPr="007C2DF1" w:rsidRDefault="0088481C" w:rsidP="00026976">
            <w:pPr>
              <w:spacing w:after="0"/>
              <w:jc w:val="center"/>
              <w:rPr>
                <w:rFonts w:ascii="Arial" w:hAnsi="Arial" w:cs="Arial"/>
              </w:rPr>
            </w:pPr>
            <w:r w:rsidRPr="007C2DF1">
              <w:rPr>
                <w:rFonts w:ascii="Arial" w:hAnsi="Arial" w:cs="Arial"/>
              </w:rPr>
              <w:t>Canada</w:t>
            </w:r>
          </w:p>
        </w:tc>
        <w:tc>
          <w:tcPr>
            <w:tcW w:w="11880" w:type="dxa"/>
            <w:vAlign w:val="center"/>
          </w:tcPr>
          <w:p w:rsidR="0088481C" w:rsidRPr="007C2DF1" w:rsidRDefault="0088481C" w:rsidP="00026976">
            <w:pPr>
              <w:spacing w:after="0"/>
              <w:rPr>
                <w:rFonts w:ascii="Arial" w:hAnsi="Arial" w:cs="Arial"/>
              </w:rPr>
            </w:pPr>
            <w:r w:rsidRPr="007C2DF1">
              <w:rPr>
                <w:rFonts w:ascii="Arial" w:hAnsi="Arial" w:cs="Arial"/>
              </w:rPr>
              <w:t>Participants and leaders located in Canada can dial the US Toll number to access their conference call. Participants and leaders in Quebec and Ontario provinces can also use the US Toll Free access number.</w:t>
            </w:r>
          </w:p>
        </w:tc>
      </w:tr>
      <w:tr w:rsidR="0088481C" w:rsidRPr="007C2DF1" w:rsidTr="00951099">
        <w:trPr>
          <w:trHeight w:val="620"/>
        </w:trPr>
        <w:tc>
          <w:tcPr>
            <w:tcW w:w="1908" w:type="dxa"/>
            <w:vAlign w:val="center"/>
          </w:tcPr>
          <w:p w:rsidR="0088481C" w:rsidRPr="007C2DF1" w:rsidRDefault="0088481C" w:rsidP="00026976">
            <w:pPr>
              <w:spacing w:after="0"/>
              <w:jc w:val="center"/>
              <w:rPr>
                <w:rFonts w:ascii="Arial" w:hAnsi="Arial" w:cs="Arial"/>
              </w:rPr>
            </w:pPr>
            <w:r w:rsidRPr="007C2DF1">
              <w:rPr>
                <w:rFonts w:ascii="Arial" w:hAnsi="Arial" w:cs="Arial"/>
              </w:rPr>
              <w:t>China Local Toll</w:t>
            </w:r>
          </w:p>
        </w:tc>
        <w:tc>
          <w:tcPr>
            <w:tcW w:w="11880" w:type="dxa"/>
            <w:vAlign w:val="center"/>
          </w:tcPr>
          <w:p w:rsidR="0088481C" w:rsidRPr="007C2DF1" w:rsidRDefault="0088481C" w:rsidP="00026976">
            <w:pPr>
              <w:spacing w:after="0"/>
              <w:rPr>
                <w:rFonts w:ascii="Arial" w:hAnsi="Arial" w:cs="Arial"/>
              </w:rPr>
            </w:pPr>
            <w:r w:rsidRPr="007C2DF1">
              <w:rPr>
                <w:rFonts w:ascii="Arial" w:hAnsi="Arial" w:cs="Arial"/>
              </w:rPr>
              <w:t>Normal dialing rules apply to local access numbers for participants using a local China access number. This number can be accessed from anywhere in China, but can only be accessed within China</w:t>
            </w:r>
          </w:p>
        </w:tc>
      </w:tr>
      <w:tr w:rsidR="0088481C" w:rsidRPr="007C2DF1" w:rsidTr="00951099">
        <w:trPr>
          <w:trHeight w:val="20"/>
        </w:trPr>
        <w:tc>
          <w:tcPr>
            <w:tcW w:w="1908" w:type="dxa"/>
            <w:vAlign w:val="center"/>
          </w:tcPr>
          <w:p w:rsidR="0088481C" w:rsidRPr="007C2DF1" w:rsidRDefault="0088481C" w:rsidP="00026976">
            <w:pPr>
              <w:spacing w:after="0"/>
              <w:jc w:val="center"/>
              <w:rPr>
                <w:rFonts w:ascii="Arial" w:hAnsi="Arial" w:cs="Arial"/>
              </w:rPr>
            </w:pPr>
            <w:bookmarkStart w:id="0" w:name="_Hlk271033691"/>
            <w:r w:rsidRPr="007C2DF1">
              <w:rPr>
                <w:rFonts w:ascii="Arial" w:hAnsi="Arial" w:cs="Arial"/>
              </w:rPr>
              <w:t>China Freephone A</w:t>
            </w:r>
          </w:p>
          <w:p w:rsidR="0088481C" w:rsidRPr="007C2DF1" w:rsidRDefault="0088481C" w:rsidP="00026976">
            <w:pPr>
              <w:spacing w:after="0"/>
              <w:jc w:val="center"/>
              <w:rPr>
                <w:rFonts w:ascii="Arial" w:hAnsi="Arial" w:cs="Arial"/>
              </w:rPr>
            </w:pPr>
          </w:p>
        </w:tc>
        <w:tc>
          <w:tcPr>
            <w:tcW w:w="11880" w:type="dxa"/>
            <w:vAlign w:val="center"/>
          </w:tcPr>
          <w:p w:rsidR="0088481C" w:rsidRPr="007C2DF1" w:rsidRDefault="0088481C" w:rsidP="00026976">
            <w:pPr>
              <w:spacing w:after="0"/>
              <w:rPr>
                <w:rFonts w:ascii="Arial" w:hAnsi="Arial" w:cs="Arial"/>
              </w:rPr>
            </w:pPr>
            <w:r w:rsidRPr="007C2DF1">
              <w:rPr>
                <w:rFonts w:ascii="Arial" w:hAnsi="Arial" w:cs="Arial"/>
              </w:rPr>
              <w:t>Participants should use the China Freephone A number when dialing from North China (Beijing, Tianjin, Heilongjiang, Jilin, Liaoning, Shandong,  Hebei, Henan, and Inner Mongolia) through China NetCom.</w:t>
            </w:r>
          </w:p>
          <w:p w:rsidR="0088481C" w:rsidRPr="007C2DF1" w:rsidRDefault="0088481C" w:rsidP="00026976">
            <w:pPr>
              <w:spacing w:after="0"/>
              <w:rPr>
                <w:rFonts w:ascii="Arial" w:hAnsi="Arial" w:cs="Arial"/>
              </w:rPr>
            </w:pPr>
            <w:r w:rsidRPr="007C2DF1">
              <w:rPr>
                <w:rFonts w:ascii="Arial" w:hAnsi="Arial" w:cs="Arial"/>
              </w:rPr>
              <w:t>Freephone participants may experience issues with connectivity using a mobile phone and are advised to dial from a fixed phone.</w:t>
            </w:r>
          </w:p>
          <w:p w:rsidR="0088481C" w:rsidRPr="007C2DF1" w:rsidRDefault="0088481C" w:rsidP="00026976">
            <w:pPr>
              <w:spacing w:after="0"/>
              <w:rPr>
                <w:rFonts w:ascii="Arial" w:hAnsi="Arial" w:cs="Arial"/>
                <w:i/>
                <w:iCs/>
              </w:rPr>
            </w:pPr>
            <w:r w:rsidRPr="007C2DF1">
              <w:rPr>
                <w:rFonts w:ascii="Arial" w:hAnsi="Arial" w:cs="Arial"/>
                <w:i/>
                <w:iCs/>
              </w:rPr>
              <w:t>Note:</w:t>
            </w:r>
            <w:r w:rsidRPr="007C2DF1">
              <w:rPr>
                <w:rFonts w:ascii="Arial" w:hAnsi="Arial" w:cs="Arial"/>
              </w:rPr>
              <w:t xml:space="preserve"> </w:t>
            </w:r>
            <w:r w:rsidRPr="007C2DF1">
              <w:rPr>
                <w:rFonts w:ascii="Arial" w:hAnsi="Arial" w:cs="Arial"/>
                <w:i/>
                <w:iCs/>
              </w:rPr>
              <w:t>Customers connected to newly formed local provider China TieTong will be unable to dial any Freephone number as this provider does not currently have the required license to provide this service</w:t>
            </w:r>
          </w:p>
        </w:tc>
      </w:tr>
      <w:tr w:rsidR="0088481C" w:rsidRPr="007C2DF1" w:rsidTr="00951099">
        <w:trPr>
          <w:trHeight w:val="20"/>
        </w:trPr>
        <w:tc>
          <w:tcPr>
            <w:tcW w:w="1908" w:type="dxa"/>
            <w:vAlign w:val="center"/>
          </w:tcPr>
          <w:p w:rsidR="0088481C" w:rsidRPr="007C2DF1" w:rsidRDefault="0088481C" w:rsidP="00026976">
            <w:pPr>
              <w:spacing w:after="0"/>
              <w:jc w:val="center"/>
              <w:rPr>
                <w:rFonts w:ascii="Arial" w:hAnsi="Arial" w:cs="Arial"/>
              </w:rPr>
            </w:pPr>
            <w:r w:rsidRPr="007C2DF1">
              <w:rPr>
                <w:rFonts w:ascii="Arial" w:hAnsi="Arial" w:cs="Arial"/>
              </w:rPr>
              <w:t>China Freephone B</w:t>
            </w:r>
          </w:p>
          <w:p w:rsidR="0088481C" w:rsidRPr="007C2DF1" w:rsidRDefault="0088481C" w:rsidP="00026976">
            <w:pPr>
              <w:spacing w:after="0"/>
              <w:jc w:val="center"/>
              <w:rPr>
                <w:rFonts w:ascii="Arial" w:hAnsi="Arial" w:cs="Arial"/>
              </w:rPr>
            </w:pPr>
          </w:p>
        </w:tc>
        <w:tc>
          <w:tcPr>
            <w:tcW w:w="11880" w:type="dxa"/>
            <w:vAlign w:val="center"/>
          </w:tcPr>
          <w:p w:rsidR="0088481C" w:rsidRPr="007C2DF1" w:rsidRDefault="0088481C" w:rsidP="00026976">
            <w:pPr>
              <w:spacing w:after="0"/>
              <w:rPr>
                <w:rFonts w:ascii="Arial" w:hAnsi="Arial" w:cs="Arial"/>
              </w:rPr>
            </w:pPr>
            <w:r w:rsidRPr="007C2DF1">
              <w:rPr>
                <w:rFonts w:ascii="Arial" w:hAnsi="Arial" w:cs="Arial"/>
              </w:rPr>
              <w:t>Participants should use the China Freephone B number when dialing from South China (Shanghai, Jiangsu, Zhejiang, Anhui, Fujian, Jiangxi, Hubei, Hunan, Guangdong, Guangxi, Hainan, Chongqing, Sichuan, Guizhou, Yunnan, Tibet Automomous Region, Shan(3)xi, Gansu, Qinghai, Ningxia, Xinjiang Automomous Region) through China Telcom. Call participants may experience issues with connectivity using a mobile phone and are advised to dial from a fixed phone.</w:t>
            </w:r>
          </w:p>
          <w:p w:rsidR="0088481C" w:rsidRPr="007C2DF1" w:rsidRDefault="0088481C" w:rsidP="00026976">
            <w:pPr>
              <w:spacing w:after="0"/>
              <w:rPr>
                <w:rFonts w:ascii="Arial" w:hAnsi="Arial" w:cs="Arial"/>
              </w:rPr>
            </w:pPr>
            <w:r w:rsidRPr="007C2DF1">
              <w:rPr>
                <w:rFonts w:ascii="Arial" w:hAnsi="Arial" w:cs="Arial"/>
                <w:i/>
                <w:iCs/>
              </w:rPr>
              <w:t>Note: Customers connected to newly formed local provider China TieTong will be unable to dial any Freephone number as this provider does not currently have the required license to provide this service.</w:t>
            </w:r>
          </w:p>
        </w:tc>
      </w:tr>
      <w:bookmarkEnd w:id="0"/>
      <w:tr w:rsidR="0088481C" w:rsidRPr="007C2DF1" w:rsidTr="00951099">
        <w:trPr>
          <w:trHeight w:val="20"/>
        </w:trPr>
        <w:tc>
          <w:tcPr>
            <w:tcW w:w="1908" w:type="dxa"/>
            <w:vAlign w:val="center"/>
          </w:tcPr>
          <w:p w:rsidR="0088481C" w:rsidRPr="007C2DF1" w:rsidRDefault="0088481C" w:rsidP="00026976">
            <w:pPr>
              <w:spacing w:after="0"/>
              <w:jc w:val="center"/>
              <w:rPr>
                <w:rFonts w:ascii="Arial" w:hAnsi="Arial" w:cs="Arial"/>
              </w:rPr>
            </w:pPr>
            <w:r w:rsidRPr="007C2DF1">
              <w:rPr>
                <w:rFonts w:ascii="Arial" w:hAnsi="Arial" w:cs="Arial"/>
              </w:rPr>
              <w:t>Colombia</w:t>
            </w:r>
          </w:p>
        </w:tc>
        <w:tc>
          <w:tcPr>
            <w:tcW w:w="11880" w:type="dxa"/>
            <w:vAlign w:val="center"/>
          </w:tcPr>
          <w:p w:rsidR="0088481C" w:rsidRPr="007C2DF1" w:rsidRDefault="0088481C" w:rsidP="00026976">
            <w:pPr>
              <w:spacing w:after="0"/>
              <w:rPr>
                <w:rFonts w:ascii="Arial" w:hAnsi="Arial" w:cs="Arial"/>
              </w:rPr>
            </w:pPr>
            <w:r w:rsidRPr="007C2DF1">
              <w:rPr>
                <w:rFonts w:ascii="Arial" w:hAnsi="Arial" w:cs="Arial"/>
              </w:rPr>
              <w:t>Normal dialing rules apply to freephone numbers for participants using a Colombian access number, although access is only available from a fixed line phone.</w:t>
            </w:r>
          </w:p>
        </w:tc>
      </w:tr>
      <w:tr w:rsidR="00DB2E6F" w:rsidRPr="007C2DF1" w:rsidTr="00951099">
        <w:tc>
          <w:tcPr>
            <w:tcW w:w="1908" w:type="dxa"/>
            <w:vAlign w:val="center"/>
          </w:tcPr>
          <w:p w:rsidR="00DB2E6F" w:rsidRPr="007C2DF1" w:rsidRDefault="00951099" w:rsidP="00026976">
            <w:pPr>
              <w:spacing w:after="0"/>
              <w:jc w:val="center"/>
              <w:rPr>
                <w:rFonts w:ascii="Arial" w:hAnsi="Arial" w:cs="Arial"/>
              </w:rPr>
            </w:pPr>
            <w:r>
              <w:rPr>
                <w:rFonts w:ascii="Arial" w:hAnsi="Arial" w:cs="Arial"/>
              </w:rPr>
              <w:lastRenderedPageBreak/>
              <w:t>C</w:t>
            </w:r>
            <w:r w:rsidR="00DB2E6F">
              <w:rPr>
                <w:rFonts w:ascii="Arial" w:hAnsi="Arial" w:cs="Arial"/>
              </w:rPr>
              <w:t>osta Rica</w:t>
            </w:r>
          </w:p>
        </w:tc>
        <w:tc>
          <w:tcPr>
            <w:tcW w:w="11880" w:type="dxa"/>
            <w:vAlign w:val="center"/>
          </w:tcPr>
          <w:p w:rsidR="00DB2E6F" w:rsidRPr="007C2DF1" w:rsidRDefault="00DB2E6F" w:rsidP="00026976">
            <w:pPr>
              <w:spacing w:after="0"/>
              <w:rPr>
                <w:rFonts w:ascii="Arial" w:hAnsi="Arial" w:cs="Arial"/>
              </w:rPr>
            </w:pPr>
            <w:r>
              <w:rPr>
                <w:rFonts w:ascii="Arial" w:hAnsi="Arial" w:cs="Arial"/>
              </w:rPr>
              <w:t xml:space="preserve">Normal dialing rules apply to calls originating from Costa Rica using a land line phone. Calls originating from a mobile device are restricted. </w:t>
            </w:r>
          </w:p>
        </w:tc>
      </w:tr>
      <w:tr w:rsidR="0088481C" w:rsidRPr="007C2DF1" w:rsidTr="00951099">
        <w:tc>
          <w:tcPr>
            <w:tcW w:w="1908" w:type="dxa"/>
            <w:vAlign w:val="center"/>
          </w:tcPr>
          <w:p w:rsidR="0088481C" w:rsidRPr="007C2DF1" w:rsidRDefault="0088481C" w:rsidP="00026976">
            <w:pPr>
              <w:spacing w:after="0"/>
              <w:jc w:val="center"/>
              <w:rPr>
                <w:rFonts w:ascii="Arial" w:hAnsi="Arial" w:cs="Arial"/>
              </w:rPr>
            </w:pPr>
            <w:r w:rsidRPr="007C2DF1">
              <w:rPr>
                <w:rFonts w:ascii="Arial" w:hAnsi="Arial" w:cs="Arial"/>
              </w:rPr>
              <w:t>Greece</w:t>
            </w:r>
          </w:p>
        </w:tc>
        <w:tc>
          <w:tcPr>
            <w:tcW w:w="11880" w:type="dxa"/>
            <w:vAlign w:val="center"/>
          </w:tcPr>
          <w:p w:rsidR="0088481C" w:rsidRPr="007C2DF1" w:rsidRDefault="0088481C" w:rsidP="00026976">
            <w:pPr>
              <w:spacing w:after="0"/>
              <w:rPr>
                <w:rFonts w:ascii="Arial" w:hAnsi="Arial" w:cs="Arial"/>
              </w:rPr>
            </w:pPr>
            <w:r w:rsidRPr="007C2DF1">
              <w:rPr>
                <w:rFonts w:ascii="Arial" w:hAnsi="Arial" w:cs="Arial"/>
              </w:rPr>
              <w:t>Normal dialing rules apply to both local access and freephone numbers for participants using a Greek access number, however these numbers cannot be dialled outside of Greece.</w:t>
            </w:r>
          </w:p>
        </w:tc>
      </w:tr>
      <w:tr w:rsidR="0088481C" w:rsidRPr="007C2DF1" w:rsidTr="00951099">
        <w:tc>
          <w:tcPr>
            <w:tcW w:w="1908" w:type="dxa"/>
          </w:tcPr>
          <w:p w:rsidR="0088481C" w:rsidRPr="007C2DF1" w:rsidRDefault="00026976" w:rsidP="007C2DF1">
            <w:pPr>
              <w:spacing w:after="0"/>
              <w:jc w:val="center"/>
              <w:rPr>
                <w:rFonts w:ascii="Arial" w:hAnsi="Arial" w:cs="Arial"/>
              </w:rPr>
            </w:pPr>
            <w:r>
              <w:br w:type="page"/>
            </w:r>
            <w:r w:rsidR="0088481C" w:rsidRPr="007C2DF1">
              <w:rPr>
                <w:rFonts w:ascii="Arial" w:hAnsi="Arial" w:cs="Arial"/>
              </w:rPr>
              <w:t>India Freephone A</w:t>
            </w:r>
          </w:p>
        </w:tc>
        <w:tc>
          <w:tcPr>
            <w:tcW w:w="11880" w:type="dxa"/>
          </w:tcPr>
          <w:p w:rsidR="0088481C" w:rsidRPr="007C2DF1" w:rsidRDefault="0088481C" w:rsidP="00002D4D">
            <w:pPr>
              <w:spacing w:after="0"/>
              <w:rPr>
                <w:rFonts w:ascii="Arial" w:hAnsi="Arial" w:cs="Arial"/>
              </w:rPr>
            </w:pPr>
            <w:r w:rsidRPr="007C2DF1">
              <w:rPr>
                <w:rFonts w:ascii="Arial" w:hAnsi="Arial" w:cs="Arial"/>
              </w:rPr>
              <w:t>Participants require IDD to be enabled in order to use India A freephone access. Participants will need to be connected to one of the following local carriers for their call to connect to the conferencing bridge:</w:t>
            </w:r>
          </w:p>
          <w:p w:rsidR="0088481C" w:rsidRPr="007C2DF1" w:rsidRDefault="0088481C" w:rsidP="00002D4D">
            <w:pPr>
              <w:numPr>
                <w:ilvl w:val="0"/>
                <w:numId w:val="1"/>
              </w:numPr>
              <w:tabs>
                <w:tab w:val="clear" w:pos="720"/>
              </w:tabs>
              <w:spacing w:after="0"/>
              <w:ind w:left="432"/>
              <w:rPr>
                <w:rFonts w:ascii="Arial" w:hAnsi="Arial" w:cs="Arial"/>
              </w:rPr>
            </w:pPr>
            <w:r w:rsidRPr="007C2DF1">
              <w:rPr>
                <w:rFonts w:ascii="Arial" w:hAnsi="Arial" w:cs="Arial"/>
              </w:rPr>
              <w:t>BPL</w:t>
            </w:r>
          </w:p>
          <w:p w:rsidR="0088481C" w:rsidRPr="007C2DF1" w:rsidRDefault="0088481C" w:rsidP="00002D4D">
            <w:pPr>
              <w:numPr>
                <w:ilvl w:val="0"/>
                <w:numId w:val="1"/>
              </w:numPr>
              <w:tabs>
                <w:tab w:val="clear" w:pos="720"/>
              </w:tabs>
              <w:spacing w:after="0"/>
              <w:ind w:left="432"/>
              <w:rPr>
                <w:rFonts w:ascii="Arial" w:hAnsi="Arial" w:cs="Arial"/>
              </w:rPr>
            </w:pPr>
            <w:r w:rsidRPr="007C2DF1">
              <w:rPr>
                <w:rFonts w:ascii="Arial" w:hAnsi="Arial" w:cs="Arial"/>
              </w:rPr>
              <w:t>MTNL</w:t>
            </w:r>
          </w:p>
          <w:p w:rsidR="0088481C" w:rsidRPr="007C2DF1" w:rsidRDefault="0088481C" w:rsidP="00002D4D">
            <w:pPr>
              <w:numPr>
                <w:ilvl w:val="0"/>
                <w:numId w:val="1"/>
              </w:numPr>
              <w:tabs>
                <w:tab w:val="clear" w:pos="720"/>
              </w:tabs>
              <w:spacing w:after="0"/>
              <w:ind w:left="432"/>
              <w:rPr>
                <w:rFonts w:ascii="Arial" w:hAnsi="Arial" w:cs="Arial"/>
              </w:rPr>
            </w:pPr>
            <w:r w:rsidRPr="007C2DF1">
              <w:rPr>
                <w:rFonts w:ascii="Arial" w:hAnsi="Arial" w:cs="Arial"/>
              </w:rPr>
              <w:t>BSNL (all regions but Bhopal)</w:t>
            </w:r>
          </w:p>
          <w:p w:rsidR="0088481C" w:rsidRPr="007C2DF1" w:rsidRDefault="0088481C" w:rsidP="00002D4D">
            <w:pPr>
              <w:numPr>
                <w:ilvl w:val="0"/>
                <w:numId w:val="1"/>
              </w:numPr>
              <w:tabs>
                <w:tab w:val="clear" w:pos="720"/>
              </w:tabs>
              <w:spacing w:after="0"/>
              <w:ind w:left="432"/>
              <w:rPr>
                <w:rFonts w:ascii="Arial" w:hAnsi="Arial" w:cs="Arial"/>
              </w:rPr>
            </w:pPr>
            <w:r w:rsidRPr="007C2DF1">
              <w:rPr>
                <w:rFonts w:ascii="Arial" w:hAnsi="Arial" w:cs="Arial"/>
              </w:rPr>
              <w:t>TATA</w:t>
            </w:r>
          </w:p>
          <w:p w:rsidR="0088481C" w:rsidRPr="007C2DF1" w:rsidRDefault="0088481C" w:rsidP="00002D4D">
            <w:pPr>
              <w:numPr>
                <w:ilvl w:val="0"/>
                <w:numId w:val="1"/>
              </w:numPr>
              <w:tabs>
                <w:tab w:val="clear" w:pos="720"/>
              </w:tabs>
              <w:spacing w:after="0"/>
              <w:ind w:left="432"/>
              <w:rPr>
                <w:rFonts w:ascii="Arial" w:hAnsi="Arial" w:cs="Arial"/>
              </w:rPr>
            </w:pPr>
            <w:r w:rsidRPr="007C2DF1">
              <w:rPr>
                <w:rFonts w:ascii="Arial" w:hAnsi="Arial" w:cs="Arial"/>
              </w:rPr>
              <w:t xml:space="preserve">TouchTel - from Chennai and Delhi </w:t>
            </w:r>
          </w:p>
          <w:p w:rsidR="0088481C" w:rsidRPr="007C2DF1" w:rsidRDefault="0088481C" w:rsidP="00002D4D">
            <w:pPr>
              <w:numPr>
                <w:ilvl w:val="0"/>
                <w:numId w:val="1"/>
              </w:numPr>
              <w:tabs>
                <w:tab w:val="clear" w:pos="720"/>
              </w:tabs>
              <w:spacing w:after="0"/>
              <w:ind w:left="432"/>
              <w:rPr>
                <w:rFonts w:ascii="Arial" w:hAnsi="Arial" w:cs="Arial"/>
              </w:rPr>
            </w:pPr>
            <w:r w:rsidRPr="007C2DF1">
              <w:rPr>
                <w:rFonts w:ascii="Arial" w:hAnsi="Arial" w:cs="Arial"/>
              </w:rPr>
              <w:t>Reliance</w:t>
            </w:r>
          </w:p>
          <w:p w:rsidR="0088481C" w:rsidRPr="007C2DF1" w:rsidRDefault="0088481C" w:rsidP="00002D4D">
            <w:pPr>
              <w:numPr>
                <w:ilvl w:val="0"/>
                <w:numId w:val="1"/>
              </w:numPr>
              <w:tabs>
                <w:tab w:val="clear" w:pos="720"/>
              </w:tabs>
              <w:spacing w:after="0"/>
              <w:ind w:left="432"/>
              <w:rPr>
                <w:rFonts w:ascii="Arial" w:hAnsi="Arial" w:cs="Arial"/>
              </w:rPr>
            </w:pPr>
            <w:r w:rsidRPr="007C2DF1">
              <w:rPr>
                <w:rFonts w:ascii="Arial" w:hAnsi="Arial" w:cs="Arial"/>
              </w:rPr>
              <w:t>Bharti</w:t>
            </w:r>
          </w:p>
          <w:p w:rsidR="0088481C" w:rsidRPr="007C2DF1" w:rsidRDefault="0088481C" w:rsidP="00002D4D">
            <w:pPr>
              <w:spacing w:after="0"/>
              <w:rPr>
                <w:rFonts w:ascii="Arial" w:hAnsi="Arial" w:cs="Arial"/>
              </w:rPr>
            </w:pPr>
            <w:r w:rsidRPr="007C2DF1">
              <w:rPr>
                <w:rFonts w:ascii="Arial" w:hAnsi="Arial" w:cs="Arial"/>
              </w:rPr>
              <w:t>Also supported is mobile connectivity from Hutchison mobile, TATA, Reliance, Vodaphone and Bharti Airtel. No other carriers are supported. Other restrictions may apply based on participant location and carrier utilized.</w:t>
            </w:r>
          </w:p>
        </w:tc>
      </w:tr>
      <w:tr w:rsidR="0088481C" w:rsidRPr="007C2DF1" w:rsidTr="00951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c>
          <w:tcPr>
            <w:tcW w:w="19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481C" w:rsidRPr="007C2DF1" w:rsidRDefault="0088481C" w:rsidP="007C2DF1">
            <w:pPr>
              <w:spacing w:after="0"/>
              <w:jc w:val="center"/>
              <w:rPr>
                <w:rFonts w:ascii="Arial" w:hAnsi="Arial" w:cs="Arial"/>
              </w:rPr>
            </w:pPr>
            <w:bookmarkStart w:id="1" w:name="_Hlk272388568"/>
            <w:r w:rsidRPr="007C2DF1">
              <w:rPr>
                <w:rFonts w:ascii="Arial" w:hAnsi="Arial" w:cs="Arial"/>
              </w:rPr>
              <w:t>India Freephone B</w:t>
            </w:r>
          </w:p>
        </w:tc>
        <w:tc>
          <w:tcPr>
            <w:tcW w:w="118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481C" w:rsidRPr="007C2DF1" w:rsidRDefault="0088481C" w:rsidP="00002D4D">
            <w:pPr>
              <w:spacing w:after="0"/>
              <w:rPr>
                <w:rFonts w:ascii="Arial" w:hAnsi="Arial" w:cs="Arial"/>
              </w:rPr>
            </w:pPr>
            <w:r w:rsidRPr="007C2DF1">
              <w:rPr>
                <w:rFonts w:ascii="Arial" w:hAnsi="Arial" w:cs="Arial"/>
              </w:rPr>
              <w:t>Participants require IDD to be enabled in order to use India B freephone access. Participants will need to be connected to one of the following fixed and mobile carriers:</w:t>
            </w:r>
          </w:p>
          <w:p w:rsidR="0088481C" w:rsidRPr="007C2DF1" w:rsidRDefault="0088481C" w:rsidP="002F7995">
            <w:pPr>
              <w:pStyle w:val="ListParagraph"/>
              <w:numPr>
                <w:ilvl w:val="0"/>
                <w:numId w:val="1"/>
              </w:numPr>
              <w:tabs>
                <w:tab w:val="clear" w:pos="720"/>
              </w:tabs>
              <w:spacing w:after="0"/>
              <w:ind w:left="432"/>
              <w:rPr>
                <w:rFonts w:ascii="Arial" w:hAnsi="Arial" w:cs="Arial"/>
              </w:rPr>
            </w:pPr>
            <w:r w:rsidRPr="007C2DF1">
              <w:rPr>
                <w:rFonts w:ascii="Arial" w:hAnsi="Arial" w:cs="Arial"/>
              </w:rPr>
              <w:t>Reliance</w:t>
            </w:r>
          </w:p>
          <w:p w:rsidR="0088481C" w:rsidRPr="007C2DF1" w:rsidRDefault="0088481C" w:rsidP="002F7995">
            <w:pPr>
              <w:pStyle w:val="ListParagraph"/>
              <w:numPr>
                <w:ilvl w:val="0"/>
                <w:numId w:val="2"/>
              </w:numPr>
              <w:tabs>
                <w:tab w:val="clear" w:pos="360"/>
              </w:tabs>
              <w:spacing w:after="0"/>
              <w:ind w:left="432"/>
              <w:rPr>
                <w:rFonts w:ascii="Arial" w:hAnsi="Arial" w:cs="Arial"/>
              </w:rPr>
            </w:pPr>
            <w:r w:rsidRPr="007C2DF1">
              <w:rPr>
                <w:rFonts w:ascii="Arial" w:hAnsi="Arial" w:cs="Arial"/>
              </w:rPr>
              <w:t>Bharti / Airtel</w:t>
            </w:r>
          </w:p>
          <w:p w:rsidR="0088481C" w:rsidRPr="007C2DF1" w:rsidRDefault="0088481C" w:rsidP="002F7995">
            <w:pPr>
              <w:numPr>
                <w:ilvl w:val="0"/>
                <w:numId w:val="4"/>
              </w:numPr>
              <w:spacing w:after="0"/>
              <w:ind w:left="432"/>
              <w:rPr>
                <w:rFonts w:ascii="Arial" w:hAnsi="Arial" w:cs="Arial"/>
              </w:rPr>
            </w:pPr>
            <w:r w:rsidRPr="007C2DF1">
              <w:rPr>
                <w:rFonts w:ascii="Arial" w:hAnsi="Arial" w:cs="Arial"/>
              </w:rPr>
              <w:t>Vodaphone</w:t>
            </w:r>
          </w:p>
          <w:p w:rsidR="0088481C" w:rsidRPr="007C2DF1" w:rsidRDefault="0088481C" w:rsidP="00002D4D">
            <w:pPr>
              <w:spacing w:after="0"/>
              <w:rPr>
                <w:rFonts w:ascii="Arial" w:hAnsi="Arial" w:cs="Arial"/>
              </w:rPr>
            </w:pPr>
            <w:r w:rsidRPr="007C2DF1">
              <w:rPr>
                <w:rFonts w:ascii="Arial" w:hAnsi="Arial" w:cs="Arial"/>
              </w:rPr>
              <w:t xml:space="preserve">Landline participants can access from the following cities: Ahembdabad, Amritsar, Bangalore, Chennai, Cochin, Delhi, Ernakulam, Jaipur, Jalandhar, Kolkotta, Mumbai, Nagpur, Hyderabad, Pune, Chandigarh and all major cities. </w:t>
            </w:r>
          </w:p>
          <w:p w:rsidR="0088481C" w:rsidRPr="007C2DF1" w:rsidRDefault="0088481C" w:rsidP="00002D4D">
            <w:pPr>
              <w:spacing w:after="0"/>
              <w:rPr>
                <w:rFonts w:ascii="Arial" w:hAnsi="Arial" w:cs="Arial"/>
                <w:color w:val="000000"/>
              </w:rPr>
            </w:pPr>
            <w:r w:rsidRPr="007C2DF1">
              <w:rPr>
                <w:rFonts w:ascii="Arial" w:hAnsi="Arial" w:cs="Arial"/>
              </w:rPr>
              <w:t xml:space="preserve">Mobile participants can access from the following states: </w:t>
            </w:r>
            <w:r w:rsidRPr="007C2DF1">
              <w:rPr>
                <w:rFonts w:ascii="Arial" w:hAnsi="Arial" w:cs="Arial"/>
                <w:color w:val="000000"/>
              </w:rPr>
              <w:t xml:space="preserve">Andhra Pradesh, Assam, Bihar, Gujarat, Himachal Pradesh, Haryana, Jammu &amp; Kashmir, Karnataka, Kerala, Maharashtra, Madhya Pradesh, North East, Orissa, Punjab, Rajasthan, Tamil Nadu, UP (East), UP (West), West Bengal. </w:t>
            </w:r>
          </w:p>
          <w:p w:rsidR="0088481C" w:rsidRPr="007C2DF1" w:rsidRDefault="0088481C" w:rsidP="00002D4D">
            <w:pPr>
              <w:spacing w:after="0"/>
              <w:rPr>
                <w:rFonts w:ascii="Arial" w:hAnsi="Arial" w:cs="Arial"/>
                <w:color w:val="000000"/>
              </w:rPr>
            </w:pPr>
            <w:r w:rsidRPr="007C2DF1">
              <w:rPr>
                <w:rFonts w:ascii="Arial" w:eastAsia="Times New Roman" w:hAnsi="Arial" w:cs="Arial"/>
              </w:rPr>
              <w:t>Other restrictions may apply based on participant location and carrier utilized.</w:t>
            </w:r>
          </w:p>
        </w:tc>
      </w:tr>
    </w:tbl>
    <w:p w:rsidR="00951099" w:rsidRDefault="00951099">
      <w:r>
        <w:br w:type="page"/>
      </w:r>
    </w:p>
    <w:tbl>
      <w:tblPr>
        <w:tblW w:w="13788" w:type="dxa"/>
        <w:tblCellMar>
          <w:left w:w="0" w:type="dxa"/>
          <w:right w:w="0" w:type="dxa"/>
        </w:tblCellMar>
        <w:tblLook w:val="0000"/>
      </w:tblPr>
      <w:tblGrid>
        <w:gridCol w:w="1908"/>
        <w:gridCol w:w="11880"/>
      </w:tblGrid>
      <w:tr w:rsidR="0088481C" w:rsidRPr="007C2DF1" w:rsidTr="00951099">
        <w:tc>
          <w:tcPr>
            <w:tcW w:w="19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1099" w:rsidRDefault="00951099" w:rsidP="007C2DF1">
            <w:pPr>
              <w:spacing w:after="0"/>
              <w:jc w:val="center"/>
              <w:rPr>
                <w:rFonts w:ascii="Arial" w:hAnsi="Arial" w:cs="Arial"/>
              </w:rPr>
            </w:pPr>
          </w:p>
          <w:p w:rsidR="0088481C" w:rsidRPr="007C2DF1" w:rsidRDefault="0088481C" w:rsidP="007C2DF1">
            <w:pPr>
              <w:spacing w:after="0"/>
              <w:jc w:val="center"/>
              <w:rPr>
                <w:rFonts w:ascii="Arial" w:hAnsi="Arial" w:cs="Arial"/>
              </w:rPr>
            </w:pPr>
            <w:r w:rsidRPr="007C2DF1">
              <w:rPr>
                <w:rFonts w:ascii="Arial" w:hAnsi="Arial" w:cs="Arial"/>
              </w:rPr>
              <w:t>India Freephone C</w:t>
            </w:r>
          </w:p>
        </w:tc>
        <w:tc>
          <w:tcPr>
            <w:tcW w:w="118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481C" w:rsidRPr="007C2DF1" w:rsidRDefault="0088481C" w:rsidP="00002D4D">
            <w:pPr>
              <w:spacing w:after="0"/>
              <w:rPr>
                <w:rFonts w:ascii="Arial" w:hAnsi="Arial" w:cs="Arial"/>
                <w:bCs/>
              </w:rPr>
            </w:pPr>
            <w:r w:rsidRPr="007C2DF1">
              <w:rPr>
                <w:rFonts w:ascii="Arial" w:hAnsi="Arial" w:cs="Arial"/>
                <w:bCs/>
              </w:rPr>
              <w:t>India C has no IDD requirement; therefore end-users dialing into India C will not need to have IDD service enabled on their phones. Participants subscribed with the following fixed and mobile carriers that operate on corresponding licensed circles can dial India C freephone:</w:t>
            </w:r>
          </w:p>
          <w:p w:rsidR="0088481C" w:rsidRPr="007C2DF1" w:rsidRDefault="0088481C" w:rsidP="00002D4D">
            <w:pPr>
              <w:numPr>
                <w:ilvl w:val="0"/>
                <w:numId w:val="3"/>
              </w:numPr>
              <w:spacing w:after="0"/>
              <w:rPr>
                <w:rFonts w:ascii="Arial" w:hAnsi="Arial" w:cs="Arial"/>
                <w:bCs/>
              </w:rPr>
            </w:pPr>
            <w:r w:rsidRPr="007C2DF1">
              <w:rPr>
                <w:rFonts w:ascii="Arial" w:hAnsi="Arial" w:cs="Arial"/>
                <w:bCs/>
              </w:rPr>
              <w:t>Reliance</w:t>
            </w:r>
            <w:r w:rsidRPr="007C2DF1">
              <w:rPr>
                <w:rFonts w:ascii="Arial" w:hAnsi="Arial" w:cs="Arial"/>
              </w:rPr>
              <w:t xml:space="preserve"> </w:t>
            </w:r>
          </w:p>
          <w:p w:rsidR="0088481C" w:rsidRPr="007C2DF1" w:rsidRDefault="0088481C" w:rsidP="00002D4D">
            <w:pPr>
              <w:numPr>
                <w:ilvl w:val="0"/>
                <w:numId w:val="3"/>
              </w:numPr>
              <w:spacing w:after="0"/>
              <w:rPr>
                <w:rFonts w:ascii="Arial" w:hAnsi="Arial" w:cs="Arial"/>
                <w:bCs/>
              </w:rPr>
            </w:pPr>
            <w:r w:rsidRPr="007C2DF1">
              <w:rPr>
                <w:rFonts w:ascii="Arial" w:hAnsi="Arial" w:cs="Arial"/>
                <w:bCs/>
              </w:rPr>
              <w:t>Bharti / Airtel (all licensed circles except Jammu &amp; Kashmir and North-East)</w:t>
            </w:r>
            <w:r w:rsidRPr="007C2DF1">
              <w:rPr>
                <w:rFonts w:ascii="Arial" w:hAnsi="Arial" w:cs="Arial"/>
              </w:rPr>
              <w:t xml:space="preserve"> </w:t>
            </w:r>
          </w:p>
          <w:p w:rsidR="0088481C" w:rsidRPr="007C2DF1" w:rsidRDefault="0088481C" w:rsidP="00002D4D">
            <w:pPr>
              <w:numPr>
                <w:ilvl w:val="0"/>
                <w:numId w:val="3"/>
              </w:numPr>
              <w:spacing w:after="0"/>
              <w:rPr>
                <w:rFonts w:ascii="Arial" w:hAnsi="Arial" w:cs="Arial"/>
                <w:bCs/>
              </w:rPr>
            </w:pPr>
            <w:r w:rsidRPr="007C2DF1">
              <w:rPr>
                <w:rFonts w:ascii="Arial" w:hAnsi="Arial" w:cs="Arial"/>
                <w:bCs/>
              </w:rPr>
              <w:t>Tata</w:t>
            </w:r>
            <w:r w:rsidRPr="007C2DF1">
              <w:rPr>
                <w:rFonts w:ascii="Arial" w:hAnsi="Arial" w:cs="Arial"/>
              </w:rPr>
              <w:t xml:space="preserve"> </w:t>
            </w:r>
          </w:p>
          <w:p w:rsidR="0088481C" w:rsidRPr="007C2DF1" w:rsidRDefault="0088481C" w:rsidP="00002D4D">
            <w:pPr>
              <w:numPr>
                <w:ilvl w:val="0"/>
                <w:numId w:val="3"/>
              </w:numPr>
              <w:spacing w:after="0"/>
              <w:rPr>
                <w:rFonts w:ascii="Arial" w:hAnsi="Arial" w:cs="Arial"/>
                <w:bCs/>
              </w:rPr>
            </w:pPr>
            <w:r w:rsidRPr="007C2DF1">
              <w:rPr>
                <w:rFonts w:ascii="Arial" w:hAnsi="Arial" w:cs="Arial"/>
                <w:bCs/>
              </w:rPr>
              <w:t>BSNL (all licensed circles except Jammu &amp; Kashmir and North-East)</w:t>
            </w:r>
            <w:r w:rsidRPr="007C2DF1">
              <w:rPr>
                <w:rFonts w:ascii="Arial" w:hAnsi="Arial" w:cs="Arial"/>
              </w:rPr>
              <w:t xml:space="preserve"> </w:t>
            </w:r>
          </w:p>
          <w:p w:rsidR="0088481C" w:rsidRPr="007C2DF1" w:rsidRDefault="0088481C" w:rsidP="00002D4D">
            <w:pPr>
              <w:numPr>
                <w:ilvl w:val="0"/>
                <w:numId w:val="3"/>
              </w:numPr>
              <w:spacing w:after="0"/>
              <w:rPr>
                <w:rFonts w:ascii="Arial" w:hAnsi="Arial" w:cs="Arial"/>
                <w:bCs/>
              </w:rPr>
            </w:pPr>
            <w:r w:rsidRPr="007C2DF1">
              <w:rPr>
                <w:rFonts w:ascii="Arial" w:hAnsi="Arial" w:cs="Arial"/>
                <w:bCs/>
              </w:rPr>
              <w:t xml:space="preserve">MTNL </w:t>
            </w:r>
          </w:p>
          <w:p w:rsidR="0088481C" w:rsidRPr="007C2DF1" w:rsidRDefault="0088481C" w:rsidP="00002D4D">
            <w:pPr>
              <w:numPr>
                <w:ilvl w:val="0"/>
                <w:numId w:val="3"/>
              </w:numPr>
              <w:spacing w:after="0"/>
              <w:rPr>
                <w:rFonts w:ascii="Arial" w:hAnsi="Arial" w:cs="Arial"/>
                <w:bCs/>
              </w:rPr>
            </w:pPr>
            <w:r w:rsidRPr="007C2DF1">
              <w:rPr>
                <w:rFonts w:ascii="Arial" w:hAnsi="Arial" w:cs="Arial"/>
                <w:bCs/>
              </w:rPr>
              <w:t>Vodafone (all licensed circles except West Bengal &amp; Andaman)</w:t>
            </w:r>
            <w:r w:rsidRPr="007C2DF1">
              <w:rPr>
                <w:rFonts w:ascii="Arial" w:hAnsi="Arial" w:cs="Arial"/>
              </w:rPr>
              <w:t xml:space="preserve"> </w:t>
            </w:r>
          </w:p>
          <w:p w:rsidR="0088481C" w:rsidRPr="007C2DF1" w:rsidRDefault="0088481C" w:rsidP="00002D4D">
            <w:pPr>
              <w:numPr>
                <w:ilvl w:val="0"/>
                <w:numId w:val="3"/>
              </w:numPr>
              <w:spacing w:after="0"/>
              <w:rPr>
                <w:rFonts w:ascii="Arial" w:hAnsi="Arial" w:cs="Arial"/>
                <w:b/>
                <w:bCs/>
              </w:rPr>
            </w:pPr>
            <w:r w:rsidRPr="007C2DF1">
              <w:rPr>
                <w:rFonts w:ascii="Arial" w:hAnsi="Arial" w:cs="Arial"/>
                <w:bCs/>
              </w:rPr>
              <w:t>Other carriers including : Idea, Aircel, HFCL, Spice, Shyam, Dishnet, BPL, Loop Mobile</w:t>
            </w:r>
            <w:r w:rsidRPr="007C2DF1">
              <w:rPr>
                <w:rFonts w:ascii="Arial" w:hAnsi="Arial" w:cs="Arial"/>
              </w:rPr>
              <w:t xml:space="preserve"> </w:t>
            </w:r>
          </w:p>
        </w:tc>
      </w:tr>
      <w:tr w:rsidR="0088481C" w:rsidRPr="007C2DF1" w:rsidTr="0095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1908" w:type="dxa"/>
          </w:tcPr>
          <w:p w:rsidR="0088481C" w:rsidRPr="007C2DF1" w:rsidRDefault="00951099" w:rsidP="007C2DF1">
            <w:pPr>
              <w:spacing w:after="0"/>
              <w:jc w:val="center"/>
              <w:rPr>
                <w:rFonts w:ascii="Arial" w:hAnsi="Arial" w:cs="Arial"/>
              </w:rPr>
            </w:pPr>
            <w:r>
              <w:rPr>
                <w:rFonts w:ascii="Arial" w:hAnsi="Arial" w:cs="Arial"/>
              </w:rPr>
              <w:t>I</w:t>
            </w:r>
            <w:r w:rsidR="007C2DF1">
              <w:rPr>
                <w:rFonts w:ascii="Arial" w:hAnsi="Arial" w:cs="Arial"/>
              </w:rPr>
              <w:t xml:space="preserve">ndia Local </w:t>
            </w:r>
            <w:r w:rsidR="0088481C" w:rsidRPr="007C2DF1">
              <w:rPr>
                <w:rFonts w:ascii="Arial" w:hAnsi="Arial" w:cs="Arial"/>
              </w:rPr>
              <w:t>Toll</w:t>
            </w:r>
          </w:p>
        </w:tc>
        <w:tc>
          <w:tcPr>
            <w:tcW w:w="11880" w:type="dxa"/>
          </w:tcPr>
          <w:p w:rsidR="0088481C" w:rsidRPr="007C2DF1" w:rsidRDefault="0088481C" w:rsidP="00002D4D">
            <w:pPr>
              <w:spacing w:after="0"/>
              <w:rPr>
                <w:rFonts w:ascii="Arial" w:hAnsi="Arial" w:cs="Arial"/>
              </w:rPr>
            </w:pPr>
            <w:r w:rsidRPr="007C2DF1">
              <w:rPr>
                <w:rFonts w:ascii="Arial" w:hAnsi="Arial" w:cs="Arial"/>
              </w:rPr>
              <w:t>Normal dialing rules apply to the local access numbers for participants using an India local / toll access number.</w:t>
            </w:r>
          </w:p>
        </w:tc>
      </w:tr>
      <w:bookmarkEnd w:id="1"/>
      <w:tr w:rsidR="0088481C" w:rsidRPr="007C2DF1" w:rsidTr="0095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1908" w:type="dxa"/>
          </w:tcPr>
          <w:p w:rsidR="0088481C" w:rsidRPr="007C2DF1" w:rsidRDefault="0088481C" w:rsidP="007C2DF1">
            <w:pPr>
              <w:spacing w:after="0"/>
              <w:jc w:val="center"/>
              <w:rPr>
                <w:rFonts w:ascii="Arial" w:hAnsi="Arial" w:cs="Arial"/>
              </w:rPr>
            </w:pPr>
            <w:r w:rsidRPr="007C2DF1">
              <w:rPr>
                <w:rFonts w:ascii="Arial" w:hAnsi="Arial" w:cs="Arial"/>
              </w:rPr>
              <w:t>Indonesia</w:t>
            </w:r>
          </w:p>
        </w:tc>
        <w:tc>
          <w:tcPr>
            <w:tcW w:w="11880" w:type="dxa"/>
          </w:tcPr>
          <w:p w:rsidR="0088481C" w:rsidRPr="007C2DF1" w:rsidRDefault="0088481C" w:rsidP="00002D4D">
            <w:pPr>
              <w:spacing w:after="0"/>
              <w:rPr>
                <w:rFonts w:ascii="Arial" w:hAnsi="Arial" w:cs="Arial"/>
              </w:rPr>
            </w:pPr>
            <w:r w:rsidRPr="007C2DF1">
              <w:rPr>
                <w:rFonts w:ascii="Arial" w:hAnsi="Arial" w:cs="Arial"/>
              </w:rPr>
              <w:t>Participants require IDD to be enabled in order to use freephone access from Indonesia. Participants need to be connected to IndoSat for their call to connect to the conferencing bridge. No other carriers are supported.</w:t>
            </w:r>
          </w:p>
        </w:tc>
      </w:tr>
      <w:tr w:rsidR="0088481C" w:rsidRPr="007C2DF1" w:rsidTr="0095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1908" w:type="dxa"/>
          </w:tcPr>
          <w:p w:rsidR="0088481C" w:rsidRPr="007C2DF1" w:rsidRDefault="0088481C" w:rsidP="007C2DF1">
            <w:pPr>
              <w:spacing w:after="0"/>
              <w:jc w:val="center"/>
              <w:rPr>
                <w:rFonts w:ascii="Arial" w:hAnsi="Arial" w:cs="Arial"/>
              </w:rPr>
            </w:pPr>
            <w:r w:rsidRPr="007C2DF1">
              <w:rPr>
                <w:rFonts w:ascii="Arial" w:hAnsi="Arial" w:cs="Arial"/>
              </w:rPr>
              <w:t>Japan</w:t>
            </w:r>
          </w:p>
        </w:tc>
        <w:tc>
          <w:tcPr>
            <w:tcW w:w="11880" w:type="dxa"/>
          </w:tcPr>
          <w:p w:rsidR="0088481C" w:rsidRPr="007C2DF1" w:rsidRDefault="0088481C" w:rsidP="00002D4D">
            <w:pPr>
              <w:spacing w:after="0"/>
              <w:rPr>
                <w:rFonts w:ascii="Arial" w:hAnsi="Arial" w:cs="Arial"/>
              </w:rPr>
            </w:pPr>
            <w:r w:rsidRPr="007C2DF1">
              <w:rPr>
                <w:rFonts w:ascii="Arial" w:hAnsi="Arial" w:cs="Arial"/>
              </w:rPr>
              <w:t>Freephone numbers in the format of 0034-800-xx-xxxx can only be used by participants if their local carrier is NTT.</w:t>
            </w:r>
          </w:p>
          <w:p w:rsidR="0088481C" w:rsidRDefault="0088481C" w:rsidP="00002D4D">
            <w:pPr>
              <w:spacing w:after="0"/>
              <w:rPr>
                <w:rFonts w:ascii="Arial" w:hAnsi="Arial" w:cs="Arial"/>
              </w:rPr>
            </w:pPr>
            <w:r w:rsidRPr="007C2DF1">
              <w:rPr>
                <w:rFonts w:ascii="Arial" w:hAnsi="Arial" w:cs="Arial"/>
              </w:rPr>
              <w:t xml:space="preserve">Mobile phone users of freephone numbers in the format of 00531 xx(x)xxxx can only be used if subscribers pre-register with KDDI. To register, users can call 0077-7160 from their mobile phones.  </w:t>
            </w:r>
          </w:p>
          <w:p w:rsidR="00951099" w:rsidRPr="007C2DF1" w:rsidRDefault="00951099" w:rsidP="00002D4D">
            <w:pPr>
              <w:spacing w:after="0"/>
              <w:rPr>
                <w:rFonts w:ascii="Arial" w:hAnsi="Arial" w:cs="Arial"/>
              </w:rPr>
            </w:pPr>
            <w:r>
              <w:rPr>
                <w:rFonts w:ascii="Arial" w:hAnsi="Arial" w:cs="Arial"/>
              </w:rPr>
              <w:t>Some IP phones may be restricted from dialing the Japan Freephone number.</w:t>
            </w:r>
          </w:p>
        </w:tc>
      </w:tr>
      <w:tr w:rsidR="0088481C" w:rsidRPr="007C2DF1" w:rsidTr="0095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1908" w:type="dxa"/>
          </w:tcPr>
          <w:p w:rsidR="0088481C" w:rsidRPr="007C2DF1" w:rsidRDefault="0088481C" w:rsidP="007C2DF1">
            <w:pPr>
              <w:spacing w:after="0"/>
              <w:jc w:val="center"/>
              <w:rPr>
                <w:rFonts w:ascii="Arial" w:hAnsi="Arial" w:cs="Arial"/>
              </w:rPr>
            </w:pPr>
            <w:r w:rsidRPr="007C2DF1">
              <w:rPr>
                <w:rFonts w:ascii="Arial" w:hAnsi="Arial" w:cs="Arial"/>
              </w:rPr>
              <w:t>Malaysia</w:t>
            </w:r>
          </w:p>
        </w:tc>
        <w:tc>
          <w:tcPr>
            <w:tcW w:w="11880" w:type="dxa"/>
          </w:tcPr>
          <w:p w:rsidR="0088481C" w:rsidRPr="007C2DF1" w:rsidRDefault="0088481C" w:rsidP="00002D4D">
            <w:pPr>
              <w:spacing w:after="0"/>
              <w:rPr>
                <w:rFonts w:ascii="Arial" w:hAnsi="Arial" w:cs="Arial"/>
              </w:rPr>
            </w:pPr>
            <w:r w:rsidRPr="007C2DF1">
              <w:rPr>
                <w:rFonts w:ascii="Arial" w:hAnsi="Arial" w:cs="Arial"/>
              </w:rPr>
              <w:t xml:space="preserve">Participants using the Malaysia freephone number will need to be connected to Telekom Malaysia or the call will not be able to be connected. </w:t>
            </w:r>
          </w:p>
        </w:tc>
      </w:tr>
      <w:tr w:rsidR="0088481C" w:rsidRPr="007C2DF1" w:rsidTr="0095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1908" w:type="dxa"/>
          </w:tcPr>
          <w:p w:rsidR="0088481C" w:rsidRPr="007C2DF1" w:rsidRDefault="0088481C" w:rsidP="007C2DF1">
            <w:pPr>
              <w:spacing w:after="0"/>
              <w:jc w:val="center"/>
              <w:rPr>
                <w:rFonts w:ascii="Arial" w:hAnsi="Arial" w:cs="Arial"/>
              </w:rPr>
            </w:pPr>
            <w:r w:rsidRPr="007C2DF1">
              <w:rPr>
                <w:rFonts w:ascii="Arial" w:hAnsi="Arial" w:cs="Arial"/>
              </w:rPr>
              <w:t>Mexico</w:t>
            </w:r>
          </w:p>
        </w:tc>
        <w:tc>
          <w:tcPr>
            <w:tcW w:w="11880" w:type="dxa"/>
          </w:tcPr>
          <w:p w:rsidR="0088481C" w:rsidRPr="007C2DF1" w:rsidRDefault="0088481C" w:rsidP="00002D4D">
            <w:pPr>
              <w:spacing w:after="0"/>
              <w:rPr>
                <w:rFonts w:ascii="Arial" w:hAnsi="Arial" w:cs="Arial"/>
              </w:rPr>
            </w:pPr>
            <w:r w:rsidRPr="007C2DF1">
              <w:rPr>
                <w:rFonts w:ascii="Arial" w:hAnsi="Arial" w:cs="Arial"/>
              </w:rPr>
              <w:t>Normal dialing rules apply to both local access and freephone numbers for participants using a Mexico access number although Telmex is unable to provide access from payphones.</w:t>
            </w:r>
          </w:p>
        </w:tc>
      </w:tr>
      <w:tr w:rsidR="0088481C" w:rsidRPr="007C2DF1" w:rsidTr="0095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1908" w:type="dxa"/>
          </w:tcPr>
          <w:p w:rsidR="0088481C" w:rsidRPr="007C2DF1" w:rsidRDefault="0088481C" w:rsidP="007C2DF1">
            <w:pPr>
              <w:spacing w:after="0"/>
              <w:jc w:val="center"/>
              <w:rPr>
                <w:rFonts w:ascii="Arial" w:hAnsi="Arial" w:cs="Arial"/>
              </w:rPr>
            </w:pPr>
            <w:r w:rsidRPr="007C2DF1">
              <w:rPr>
                <w:rFonts w:ascii="Arial" w:hAnsi="Arial" w:cs="Arial"/>
              </w:rPr>
              <w:t>New Zealand</w:t>
            </w:r>
          </w:p>
        </w:tc>
        <w:tc>
          <w:tcPr>
            <w:tcW w:w="11880" w:type="dxa"/>
          </w:tcPr>
          <w:p w:rsidR="0088481C" w:rsidRPr="007C2DF1" w:rsidRDefault="0088481C" w:rsidP="00002D4D">
            <w:pPr>
              <w:spacing w:after="0"/>
              <w:rPr>
                <w:rFonts w:ascii="Arial" w:hAnsi="Arial" w:cs="Arial"/>
              </w:rPr>
            </w:pPr>
            <w:r w:rsidRPr="007C2DF1">
              <w:rPr>
                <w:rFonts w:ascii="Arial" w:hAnsi="Arial" w:cs="Arial"/>
              </w:rPr>
              <w:t>Normal dialing rules apply to both local access and freephone numbers for participants using a New Zealand access number, however mobile phone users are not able to use the freephone numbers and are advised to use the local access number provided.</w:t>
            </w:r>
          </w:p>
        </w:tc>
      </w:tr>
      <w:tr w:rsidR="0088481C" w:rsidRPr="007C2DF1" w:rsidTr="0095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1908" w:type="dxa"/>
          </w:tcPr>
          <w:p w:rsidR="0088481C" w:rsidRPr="007C2DF1" w:rsidRDefault="0088481C" w:rsidP="007C2DF1">
            <w:pPr>
              <w:spacing w:after="0"/>
              <w:jc w:val="center"/>
              <w:rPr>
                <w:rFonts w:ascii="Arial" w:hAnsi="Arial" w:cs="Arial"/>
              </w:rPr>
            </w:pPr>
            <w:r w:rsidRPr="007C2DF1">
              <w:rPr>
                <w:rFonts w:ascii="Arial" w:hAnsi="Arial" w:cs="Arial"/>
              </w:rPr>
              <w:t>Philippines</w:t>
            </w:r>
          </w:p>
        </w:tc>
        <w:tc>
          <w:tcPr>
            <w:tcW w:w="11880" w:type="dxa"/>
          </w:tcPr>
          <w:p w:rsidR="0088481C" w:rsidRPr="007C2DF1" w:rsidRDefault="0088481C" w:rsidP="00002D4D">
            <w:pPr>
              <w:spacing w:after="0"/>
              <w:rPr>
                <w:rFonts w:ascii="Arial" w:hAnsi="Arial" w:cs="Arial"/>
              </w:rPr>
            </w:pPr>
            <w:r w:rsidRPr="007C2DF1">
              <w:rPr>
                <w:rFonts w:ascii="Arial" w:hAnsi="Arial" w:cs="Arial"/>
              </w:rPr>
              <w:t>Participants require IDD to be enabled in order to use freephone access from Philippines. Participants will need to be connected to either one of the following local carriers for their call to connect to the conferencing bridge:- Globe or PLDT. No other carriers are supported.</w:t>
            </w:r>
          </w:p>
          <w:p w:rsidR="0088481C" w:rsidRPr="007C2DF1" w:rsidRDefault="0088481C" w:rsidP="00002D4D">
            <w:pPr>
              <w:spacing w:after="0"/>
              <w:rPr>
                <w:rFonts w:ascii="Arial" w:hAnsi="Arial" w:cs="Arial"/>
              </w:rPr>
            </w:pPr>
            <w:r w:rsidRPr="007C2DF1">
              <w:rPr>
                <w:rFonts w:ascii="Arial" w:hAnsi="Arial" w:cs="Arial"/>
              </w:rPr>
              <w:t>Normal dialing rules apply to the Philippines local access numbers.</w:t>
            </w:r>
          </w:p>
        </w:tc>
      </w:tr>
      <w:tr w:rsidR="0088481C" w:rsidRPr="007C2DF1" w:rsidTr="0095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1908" w:type="dxa"/>
          </w:tcPr>
          <w:p w:rsidR="0088481C" w:rsidRPr="007C2DF1" w:rsidRDefault="0088481C" w:rsidP="007C2DF1">
            <w:pPr>
              <w:spacing w:after="0"/>
              <w:jc w:val="center"/>
              <w:rPr>
                <w:rFonts w:ascii="Arial" w:hAnsi="Arial" w:cs="Arial"/>
              </w:rPr>
            </w:pPr>
            <w:r w:rsidRPr="007C2DF1">
              <w:rPr>
                <w:rFonts w:ascii="Arial" w:hAnsi="Arial" w:cs="Arial"/>
              </w:rPr>
              <w:lastRenderedPageBreak/>
              <w:t>Russia</w:t>
            </w:r>
          </w:p>
        </w:tc>
        <w:tc>
          <w:tcPr>
            <w:tcW w:w="11880" w:type="dxa"/>
          </w:tcPr>
          <w:p w:rsidR="0088481C" w:rsidRPr="007C2DF1" w:rsidRDefault="0088481C" w:rsidP="00002D4D">
            <w:pPr>
              <w:spacing w:after="0"/>
              <w:rPr>
                <w:rFonts w:ascii="Arial" w:hAnsi="Arial" w:cs="Arial"/>
              </w:rPr>
            </w:pPr>
            <w:r w:rsidRPr="007C2DF1">
              <w:rPr>
                <w:rFonts w:ascii="Arial" w:hAnsi="Arial" w:cs="Arial"/>
              </w:rPr>
              <w:t xml:space="preserve">Participants using the Russia freephone number will need to be connected to Rostelcom or the call will not be able to be connected. Mobile access is not available.   </w:t>
            </w:r>
          </w:p>
        </w:tc>
      </w:tr>
      <w:tr w:rsidR="0088481C" w:rsidRPr="007C2DF1" w:rsidTr="0095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1908" w:type="dxa"/>
          </w:tcPr>
          <w:p w:rsidR="0088481C" w:rsidRPr="007C2DF1" w:rsidRDefault="0088481C" w:rsidP="007C2DF1">
            <w:pPr>
              <w:spacing w:after="0"/>
              <w:jc w:val="center"/>
              <w:rPr>
                <w:rFonts w:ascii="Arial" w:hAnsi="Arial" w:cs="Arial"/>
              </w:rPr>
            </w:pPr>
            <w:r w:rsidRPr="007C2DF1">
              <w:rPr>
                <w:rFonts w:ascii="Arial" w:hAnsi="Arial" w:cs="Arial"/>
              </w:rPr>
              <w:t>Saudi Arabia</w:t>
            </w:r>
          </w:p>
        </w:tc>
        <w:tc>
          <w:tcPr>
            <w:tcW w:w="11880" w:type="dxa"/>
          </w:tcPr>
          <w:p w:rsidR="0088481C" w:rsidRPr="007C2DF1" w:rsidRDefault="0088481C" w:rsidP="00002D4D">
            <w:pPr>
              <w:spacing w:after="0"/>
              <w:rPr>
                <w:rFonts w:ascii="Arial" w:hAnsi="Arial" w:cs="Arial"/>
                <w:b/>
              </w:rPr>
            </w:pPr>
            <w:r w:rsidRPr="007C2DF1">
              <w:rPr>
                <w:rFonts w:ascii="Arial" w:hAnsi="Arial" w:cs="Arial"/>
              </w:rPr>
              <w:t xml:space="preserve">Normal dialing rules apply to freephone numbers for participants using a Saudi Arabia access number. </w:t>
            </w:r>
            <w:r w:rsidRPr="007C2DF1">
              <w:rPr>
                <w:rFonts w:ascii="Arial" w:hAnsi="Arial" w:cs="Arial"/>
                <w:color w:val="000000"/>
              </w:rPr>
              <w:t>Mobile phone access is available with STC only.</w:t>
            </w:r>
          </w:p>
        </w:tc>
      </w:tr>
      <w:tr w:rsidR="0088481C" w:rsidRPr="007C2DF1" w:rsidTr="0095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1908" w:type="dxa"/>
          </w:tcPr>
          <w:p w:rsidR="0088481C" w:rsidRPr="007C2DF1" w:rsidRDefault="0088481C" w:rsidP="007C2DF1">
            <w:pPr>
              <w:spacing w:after="0"/>
              <w:jc w:val="center"/>
              <w:rPr>
                <w:rFonts w:ascii="Arial" w:hAnsi="Arial" w:cs="Arial"/>
              </w:rPr>
            </w:pPr>
            <w:r w:rsidRPr="007C2DF1">
              <w:rPr>
                <w:rFonts w:ascii="Arial" w:hAnsi="Arial" w:cs="Arial"/>
              </w:rPr>
              <w:t>Taiwan</w:t>
            </w:r>
          </w:p>
        </w:tc>
        <w:tc>
          <w:tcPr>
            <w:tcW w:w="11880" w:type="dxa"/>
          </w:tcPr>
          <w:p w:rsidR="0088481C" w:rsidRPr="007C2DF1" w:rsidRDefault="0088481C" w:rsidP="00002D4D">
            <w:pPr>
              <w:spacing w:after="0"/>
              <w:rPr>
                <w:rFonts w:ascii="Arial" w:hAnsi="Arial" w:cs="Arial"/>
              </w:rPr>
            </w:pPr>
            <w:r w:rsidRPr="007C2DF1">
              <w:rPr>
                <w:rFonts w:ascii="Arial" w:hAnsi="Arial" w:cs="Arial"/>
              </w:rPr>
              <w:t xml:space="preserve">Normal dialing rules apply to local access numbers for participants using a Taiwan number, however mobile phone subscribers of KG Telecom will be unable to connect on their mobile phone. </w:t>
            </w:r>
          </w:p>
        </w:tc>
      </w:tr>
      <w:tr w:rsidR="0088481C" w:rsidRPr="007C2DF1" w:rsidTr="0095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1908" w:type="dxa"/>
          </w:tcPr>
          <w:p w:rsidR="0088481C" w:rsidRPr="007C2DF1" w:rsidRDefault="0088481C" w:rsidP="007C2DF1">
            <w:pPr>
              <w:spacing w:after="0"/>
              <w:jc w:val="center"/>
              <w:rPr>
                <w:rFonts w:ascii="Arial" w:hAnsi="Arial" w:cs="Arial"/>
              </w:rPr>
            </w:pPr>
            <w:r w:rsidRPr="007C2DF1">
              <w:rPr>
                <w:rFonts w:ascii="Arial" w:hAnsi="Arial" w:cs="Arial"/>
              </w:rPr>
              <w:t>Thailand</w:t>
            </w:r>
          </w:p>
        </w:tc>
        <w:tc>
          <w:tcPr>
            <w:tcW w:w="11880" w:type="dxa"/>
          </w:tcPr>
          <w:p w:rsidR="0088481C" w:rsidRPr="007C2DF1" w:rsidRDefault="0088481C" w:rsidP="00002D4D">
            <w:pPr>
              <w:spacing w:after="0"/>
              <w:rPr>
                <w:rFonts w:ascii="Arial" w:hAnsi="Arial" w:cs="Arial"/>
              </w:rPr>
            </w:pPr>
            <w:r w:rsidRPr="007C2DF1">
              <w:rPr>
                <w:rFonts w:ascii="Arial" w:hAnsi="Arial" w:cs="Arial"/>
              </w:rPr>
              <w:t>Participants require IDD to be enabled in order to use freephone access from Thailand.</w:t>
            </w:r>
          </w:p>
        </w:tc>
      </w:tr>
      <w:tr w:rsidR="0088481C" w:rsidRPr="007C2DF1" w:rsidTr="0095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1908" w:type="dxa"/>
          </w:tcPr>
          <w:p w:rsidR="0088481C" w:rsidRPr="007C2DF1" w:rsidRDefault="0088481C" w:rsidP="007C2DF1">
            <w:pPr>
              <w:spacing w:after="0"/>
              <w:jc w:val="center"/>
              <w:rPr>
                <w:rFonts w:ascii="Arial" w:hAnsi="Arial" w:cs="Arial"/>
              </w:rPr>
            </w:pPr>
            <w:r w:rsidRPr="007C2DF1">
              <w:rPr>
                <w:rFonts w:ascii="Arial" w:hAnsi="Arial" w:cs="Arial"/>
              </w:rPr>
              <w:t>Turkey</w:t>
            </w:r>
          </w:p>
        </w:tc>
        <w:tc>
          <w:tcPr>
            <w:tcW w:w="11880" w:type="dxa"/>
          </w:tcPr>
          <w:p w:rsidR="0088481C" w:rsidRPr="007C2DF1" w:rsidRDefault="0088481C" w:rsidP="00002D4D">
            <w:pPr>
              <w:spacing w:after="0"/>
              <w:rPr>
                <w:rFonts w:ascii="Arial" w:hAnsi="Arial" w:cs="Arial"/>
              </w:rPr>
            </w:pPr>
            <w:r w:rsidRPr="007C2DF1">
              <w:rPr>
                <w:rFonts w:ascii="Arial" w:hAnsi="Arial" w:cs="Arial"/>
              </w:rPr>
              <w:t xml:space="preserve">Normal dialing rules apply to freephone numbers for participants using a Turkey access number from a fixed line or payphone. Mobile phones and devices will be unable to connect. </w:t>
            </w:r>
          </w:p>
        </w:tc>
      </w:tr>
      <w:tr w:rsidR="0088481C" w:rsidRPr="007C2DF1" w:rsidTr="0095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1908" w:type="dxa"/>
          </w:tcPr>
          <w:p w:rsidR="0088481C" w:rsidRPr="007C2DF1" w:rsidRDefault="0088481C" w:rsidP="007C2DF1">
            <w:pPr>
              <w:spacing w:after="0"/>
              <w:jc w:val="center"/>
              <w:rPr>
                <w:rFonts w:ascii="Arial" w:hAnsi="Arial" w:cs="Arial"/>
              </w:rPr>
            </w:pPr>
            <w:r w:rsidRPr="007C2DF1">
              <w:rPr>
                <w:rFonts w:ascii="Arial" w:hAnsi="Arial" w:cs="Arial"/>
              </w:rPr>
              <w:t>USA</w:t>
            </w:r>
          </w:p>
        </w:tc>
        <w:tc>
          <w:tcPr>
            <w:tcW w:w="11880" w:type="dxa"/>
          </w:tcPr>
          <w:p w:rsidR="0088481C" w:rsidRPr="007C2DF1" w:rsidRDefault="0088481C" w:rsidP="00002D4D">
            <w:pPr>
              <w:spacing w:after="0"/>
              <w:rPr>
                <w:rFonts w:ascii="Arial" w:hAnsi="Arial" w:cs="Arial"/>
              </w:rPr>
            </w:pPr>
            <w:r w:rsidRPr="007C2DF1">
              <w:rPr>
                <w:rFonts w:ascii="Arial" w:hAnsi="Arial" w:cs="Arial"/>
              </w:rPr>
              <w:t xml:space="preserve">Normal dialing rules apply to both local access and freephone numbers for participants using a USA access number. Certain South American countries cannot dial the US local access number. Participants in South America are advised to contact their local carrier for guidance. </w:t>
            </w:r>
          </w:p>
        </w:tc>
      </w:tr>
      <w:tr w:rsidR="00F45909" w:rsidRPr="007C2DF1" w:rsidTr="0095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1908" w:type="dxa"/>
          </w:tcPr>
          <w:p w:rsidR="00F45909" w:rsidRPr="007C2DF1" w:rsidRDefault="00F45909" w:rsidP="007C2DF1">
            <w:pPr>
              <w:spacing w:after="0"/>
              <w:jc w:val="center"/>
              <w:rPr>
                <w:rFonts w:ascii="Arial" w:hAnsi="Arial" w:cs="Arial"/>
              </w:rPr>
            </w:pPr>
            <w:r w:rsidRPr="007C2DF1">
              <w:rPr>
                <w:rFonts w:ascii="Arial" w:hAnsi="Arial" w:cs="Arial"/>
              </w:rPr>
              <w:t xml:space="preserve">Normal dialing rules apply to numbers </w:t>
            </w:r>
            <w:r w:rsidR="002F7995" w:rsidRPr="007C2DF1">
              <w:rPr>
                <w:rFonts w:ascii="Arial" w:hAnsi="Arial" w:cs="Arial"/>
              </w:rPr>
              <w:t>originating from</w:t>
            </w:r>
            <w:r w:rsidRPr="007C2DF1">
              <w:rPr>
                <w:rFonts w:ascii="Arial" w:hAnsi="Arial" w:cs="Arial"/>
              </w:rPr>
              <w:t xml:space="preserve"> the following countries</w:t>
            </w:r>
            <w:r w:rsidR="002F7995" w:rsidRPr="007C2DF1">
              <w:rPr>
                <w:rFonts w:ascii="Arial" w:hAnsi="Arial" w:cs="Arial"/>
              </w:rPr>
              <w:t>:</w:t>
            </w:r>
          </w:p>
        </w:tc>
        <w:tc>
          <w:tcPr>
            <w:tcW w:w="11880" w:type="dxa"/>
            <w:vAlign w:val="center"/>
          </w:tcPr>
          <w:p w:rsidR="00F45909" w:rsidRPr="007C2DF1" w:rsidRDefault="00F45909" w:rsidP="002F7995">
            <w:pPr>
              <w:rPr>
                <w:rFonts w:ascii="Arial" w:hAnsi="Arial" w:cs="Arial"/>
              </w:rPr>
            </w:pPr>
            <w:r w:rsidRPr="007C2DF1">
              <w:rPr>
                <w:rFonts w:ascii="Arial" w:hAnsi="Arial" w:cs="Arial"/>
              </w:rPr>
              <w:t>Argentina, Australia, Austria, Belg</w:t>
            </w:r>
            <w:r w:rsidR="00DB2E6F">
              <w:rPr>
                <w:rFonts w:ascii="Arial" w:hAnsi="Arial" w:cs="Arial"/>
              </w:rPr>
              <w:t xml:space="preserve">ium, Brazil, Chile, </w:t>
            </w:r>
            <w:r w:rsidRPr="007C2DF1">
              <w:rPr>
                <w:rFonts w:ascii="Arial" w:hAnsi="Arial" w:cs="Arial"/>
              </w:rPr>
              <w:t xml:space="preserve">Czech Republic, </w:t>
            </w:r>
            <w:r w:rsidR="00DB2E6F">
              <w:rPr>
                <w:rFonts w:ascii="Arial" w:hAnsi="Arial" w:cs="Arial"/>
              </w:rPr>
              <w:t xml:space="preserve">Denmark, </w:t>
            </w:r>
            <w:r w:rsidRPr="007C2DF1">
              <w:rPr>
                <w:rFonts w:ascii="Arial" w:hAnsi="Arial" w:cs="Arial"/>
              </w:rPr>
              <w:t xml:space="preserve">Estonia, </w:t>
            </w:r>
            <w:r w:rsidR="00720312">
              <w:rPr>
                <w:rFonts w:ascii="Arial" w:hAnsi="Arial" w:cs="Arial"/>
              </w:rPr>
              <w:t xml:space="preserve">Egypt, </w:t>
            </w:r>
            <w:r w:rsidRPr="007C2DF1">
              <w:rPr>
                <w:rFonts w:ascii="Arial" w:hAnsi="Arial" w:cs="Arial"/>
              </w:rPr>
              <w:t>Finland, France, Germany, Hong Kong, Hungary, Ireland, Israel, Italy, Latvia, Luxembourg, Netherlands, Norway, Panama, Poland, Portugal, Romania, Singapore, Slovak Republic, South Africa, South Korea, Spain, Sweden, Switzerland, United Arab Emirates, United Kingdom, Uruguay, Venezuela</w:t>
            </w:r>
            <w:r w:rsidR="00306BDF">
              <w:rPr>
                <w:rFonts w:ascii="Arial" w:hAnsi="Arial" w:cs="Arial"/>
              </w:rPr>
              <w:t>, Vietnam</w:t>
            </w:r>
          </w:p>
        </w:tc>
      </w:tr>
    </w:tbl>
    <w:p w:rsidR="00825AAD" w:rsidRDefault="00825AAD"/>
    <w:sectPr w:rsidR="00825AAD" w:rsidSect="00F935AF">
      <w:headerReference w:type="default" r:id="rId9"/>
      <w:footerReference w:type="default" r:id="rId10"/>
      <w:pgSz w:w="16838" w:h="11906" w:orient="landscape"/>
      <w:pgMar w:top="1800" w:right="1440" w:bottom="1800" w:left="1260" w:header="36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710" w:rsidRDefault="00922710" w:rsidP="002F7995">
      <w:pPr>
        <w:spacing w:after="0" w:line="240" w:lineRule="auto"/>
      </w:pPr>
      <w:r>
        <w:separator/>
      </w:r>
    </w:p>
  </w:endnote>
  <w:endnote w:type="continuationSeparator" w:id="0">
    <w:p w:rsidR="00922710" w:rsidRDefault="00922710" w:rsidP="002F79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E76" w:rsidRPr="00B6227E" w:rsidRDefault="00466341">
    <w:pPr>
      <w:pStyle w:val="Footer"/>
      <w:rPr>
        <w:rFonts w:ascii="Verdana" w:hAnsi="Verdana"/>
        <w:sz w:val="20"/>
        <w:szCs w:val="20"/>
      </w:rPr>
    </w:pPr>
    <w:r>
      <w:rPr>
        <w:rFonts w:ascii="Verdana" w:hAnsi="Verdana"/>
        <w:sz w:val="20"/>
        <w:szCs w:val="20"/>
      </w:rPr>
      <w:t>March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710" w:rsidRDefault="00922710" w:rsidP="002F7995">
      <w:pPr>
        <w:spacing w:after="0" w:line="240" w:lineRule="auto"/>
      </w:pPr>
      <w:r>
        <w:separator/>
      </w:r>
    </w:p>
  </w:footnote>
  <w:footnote w:type="continuationSeparator" w:id="0">
    <w:p w:rsidR="00922710" w:rsidRDefault="00922710" w:rsidP="002F79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E76" w:rsidRPr="00D97A09" w:rsidRDefault="00922710" w:rsidP="00D97A09">
    <w:pPr>
      <w:pStyle w:val="Header"/>
      <w:tabs>
        <w:tab w:val="clear" w:pos="8306"/>
        <w:tab w:val="right" w:pos="9180"/>
      </w:tabs>
      <w:ind w:left="5760" w:right="-87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C418F"/>
    <w:multiLevelType w:val="hybridMultilevel"/>
    <w:tmpl w:val="7F4E7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E1E5487"/>
    <w:multiLevelType w:val="hybridMultilevel"/>
    <w:tmpl w:val="337EC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B64C7C"/>
    <w:multiLevelType w:val="hybridMultilevel"/>
    <w:tmpl w:val="044E830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16C1244"/>
    <w:multiLevelType w:val="hybridMultilevel"/>
    <w:tmpl w:val="EC82F17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44034"/>
  </w:hdrShapeDefaults>
  <w:footnotePr>
    <w:footnote w:id="-1"/>
    <w:footnote w:id="0"/>
  </w:footnotePr>
  <w:endnotePr>
    <w:endnote w:id="-1"/>
    <w:endnote w:id="0"/>
  </w:endnotePr>
  <w:compat/>
  <w:rsids>
    <w:rsidRoot w:val="0088481C"/>
    <w:rsid w:val="00000B72"/>
    <w:rsid w:val="00002D4D"/>
    <w:rsid w:val="00026976"/>
    <w:rsid w:val="00042D61"/>
    <w:rsid w:val="0008413C"/>
    <w:rsid w:val="00131985"/>
    <w:rsid w:val="00135B07"/>
    <w:rsid w:val="00136AC0"/>
    <w:rsid w:val="00137D95"/>
    <w:rsid w:val="00147B20"/>
    <w:rsid w:val="00183D94"/>
    <w:rsid w:val="001B4D29"/>
    <w:rsid w:val="001C1A02"/>
    <w:rsid w:val="001C4F0B"/>
    <w:rsid w:val="001F10AF"/>
    <w:rsid w:val="00203591"/>
    <w:rsid w:val="00214FB4"/>
    <w:rsid w:val="00230E62"/>
    <w:rsid w:val="00284BB4"/>
    <w:rsid w:val="002E1648"/>
    <w:rsid w:val="002F7995"/>
    <w:rsid w:val="00306BDF"/>
    <w:rsid w:val="0032533C"/>
    <w:rsid w:val="00326D45"/>
    <w:rsid w:val="00356737"/>
    <w:rsid w:val="003670B5"/>
    <w:rsid w:val="00367EA4"/>
    <w:rsid w:val="00374EBB"/>
    <w:rsid w:val="003D1583"/>
    <w:rsid w:val="00400B46"/>
    <w:rsid w:val="0041668A"/>
    <w:rsid w:val="0042222A"/>
    <w:rsid w:val="00466341"/>
    <w:rsid w:val="00483EF2"/>
    <w:rsid w:val="004B7AB1"/>
    <w:rsid w:val="00513623"/>
    <w:rsid w:val="00533451"/>
    <w:rsid w:val="00593A90"/>
    <w:rsid w:val="005C2A27"/>
    <w:rsid w:val="00636B9F"/>
    <w:rsid w:val="0063791F"/>
    <w:rsid w:val="006767EA"/>
    <w:rsid w:val="006B77BE"/>
    <w:rsid w:val="006C44A0"/>
    <w:rsid w:val="006E0A3B"/>
    <w:rsid w:val="00720312"/>
    <w:rsid w:val="007317B0"/>
    <w:rsid w:val="0073594A"/>
    <w:rsid w:val="007C2DF1"/>
    <w:rsid w:val="00817797"/>
    <w:rsid w:val="00825AAD"/>
    <w:rsid w:val="00831179"/>
    <w:rsid w:val="008337B2"/>
    <w:rsid w:val="0084598F"/>
    <w:rsid w:val="008461DD"/>
    <w:rsid w:val="008560FA"/>
    <w:rsid w:val="00865F3F"/>
    <w:rsid w:val="00867F10"/>
    <w:rsid w:val="0088481C"/>
    <w:rsid w:val="00896528"/>
    <w:rsid w:val="008B64C0"/>
    <w:rsid w:val="008C7E55"/>
    <w:rsid w:val="00922710"/>
    <w:rsid w:val="009233D3"/>
    <w:rsid w:val="009428DC"/>
    <w:rsid w:val="00951099"/>
    <w:rsid w:val="009602B8"/>
    <w:rsid w:val="00962764"/>
    <w:rsid w:val="00963064"/>
    <w:rsid w:val="00963A8B"/>
    <w:rsid w:val="00975EED"/>
    <w:rsid w:val="009953BD"/>
    <w:rsid w:val="009F3D67"/>
    <w:rsid w:val="00A25C6E"/>
    <w:rsid w:val="00A30FF4"/>
    <w:rsid w:val="00A44D3C"/>
    <w:rsid w:val="00A71536"/>
    <w:rsid w:val="00B43719"/>
    <w:rsid w:val="00B650F1"/>
    <w:rsid w:val="00B86571"/>
    <w:rsid w:val="00BC72DF"/>
    <w:rsid w:val="00C30F96"/>
    <w:rsid w:val="00C40058"/>
    <w:rsid w:val="00C53877"/>
    <w:rsid w:val="00C600EB"/>
    <w:rsid w:val="00C74ABD"/>
    <w:rsid w:val="00CE2EA6"/>
    <w:rsid w:val="00CE71BE"/>
    <w:rsid w:val="00D01F09"/>
    <w:rsid w:val="00D17A4A"/>
    <w:rsid w:val="00D23EC5"/>
    <w:rsid w:val="00D50846"/>
    <w:rsid w:val="00D57FB9"/>
    <w:rsid w:val="00D61527"/>
    <w:rsid w:val="00D85D41"/>
    <w:rsid w:val="00D97B45"/>
    <w:rsid w:val="00DA39E6"/>
    <w:rsid w:val="00DB2E6F"/>
    <w:rsid w:val="00DC5FD4"/>
    <w:rsid w:val="00E01789"/>
    <w:rsid w:val="00E01936"/>
    <w:rsid w:val="00E02EFD"/>
    <w:rsid w:val="00E07935"/>
    <w:rsid w:val="00E33042"/>
    <w:rsid w:val="00E41273"/>
    <w:rsid w:val="00E77487"/>
    <w:rsid w:val="00EC5883"/>
    <w:rsid w:val="00ED78CB"/>
    <w:rsid w:val="00EE699A"/>
    <w:rsid w:val="00F007EE"/>
    <w:rsid w:val="00F45909"/>
    <w:rsid w:val="00F73FC8"/>
    <w:rsid w:val="00F935AF"/>
    <w:rsid w:val="00F97B3E"/>
    <w:rsid w:val="00FE12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A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4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81C"/>
    <w:rPr>
      <w:rFonts w:ascii="Tahoma" w:hAnsi="Tahoma" w:cs="Tahoma"/>
      <w:sz w:val="16"/>
      <w:szCs w:val="16"/>
    </w:rPr>
  </w:style>
  <w:style w:type="paragraph" w:styleId="Header">
    <w:name w:val="header"/>
    <w:basedOn w:val="Normal"/>
    <w:link w:val="HeaderChar"/>
    <w:rsid w:val="0088481C"/>
    <w:pPr>
      <w:tabs>
        <w:tab w:val="center" w:pos="4153"/>
        <w:tab w:val="right" w:pos="8306"/>
      </w:tabs>
      <w:spacing w:after="0" w:line="240" w:lineRule="auto"/>
    </w:pPr>
    <w:rPr>
      <w:rFonts w:ascii="Times New Roman" w:eastAsia="MS Mincho" w:hAnsi="Times New Roman" w:cs="Times New Roman"/>
      <w:sz w:val="24"/>
      <w:szCs w:val="24"/>
      <w:lang w:val="en-GB" w:eastAsia="ja-JP"/>
    </w:rPr>
  </w:style>
  <w:style w:type="character" w:customStyle="1" w:styleId="HeaderChar">
    <w:name w:val="Header Char"/>
    <w:basedOn w:val="DefaultParagraphFont"/>
    <w:link w:val="Header"/>
    <w:rsid w:val="0088481C"/>
    <w:rPr>
      <w:rFonts w:ascii="Times New Roman" w:eastAsia="MS Mincho" w:hAnsi="Times New Roman" w:cs="Times New Roman"/>
      <w:sz w:val="24"/>
      <w:szCs w:val="24"/>
      <w:lang w:val="en-GB" w:eastAsia="ja-JP"/>
    </w:rPr>
  </w:style>
  <w:style w:type="paragraph" w:styleId="Footer">
    <w:name w:val="footer"/>
    <w:basedOn w:val="Normal"/>
    <w:link w:val="FooterChar"/>
    <w:rsid w:val="0088481C"/>
    <w:pPr>
      <w:tabs>
        <w:tab w:val="center" w:pos="4153"/>
        <w:tab w:val="right" w:pos="8306"/>
      </w:tabs>
      <w:spacing w:after="0" w:line="240" w:lineRule="auto"/>
    </w:pPr>
    <w:rPr>
      <w:rFonts w:ascii="Times New Roman" w:eastAsia="MS Mincho" w:hAnsi="Times New Roman" w:cs="Times New Roman"/>
      <w:sz w:val="24"/>
      <w:szCs w:val="24"/>
      <w:lang w:val="en-GB" w:eastAsia="ja-JP"/>
    </w:rPr>
  </w:style>
  <w:style w:type="character" w:customStyle="1" w:styleId="FooterChar">
    <w:name w:val="Footer Char"/>
    <w:basedOn w:val="DefaultParagraphFont"/>
    <w:link w:val="Footer"/>
    <w:rsid w:val="0088481C"/>
    <w:rPr>
      <w:rFonts w:ascii="Times New Roman" w:eastAsia="MS Mincho" w:hAnsi="Times New Roman" w:cs="Times New Roman"/>
      <w:sz w:val="24"/>
      <w:szCs w:val="24"/>
      <w:lang w:val="en-GB" w:eastAsia="ja-JP"/>
    </w:rPr>
  </w:style>
  <w:style w:type="paragraph" w:styleId="ListParagraph">
    <w:name w:val="List Paragraph"/>
    <w:basedOn w:val="Normal"/>
    <w:uiPriority w:val="34"/>
    <w:qFormat/>
    <w:rsid w:val="002F7995"/>
    <w:pPr>
      <w:ind w:left="720"/>
      <w:contextualSpacing/>
    </w:pPr>
  </w:style>
  <w:style w:type="paragraph" w:styleId="NoSpacing">
    <w:name w:val="No Spacing"/>
    <w:link w:val="NoSpacingChar"/>
    <w:uiPriority w:val="1"/>
    <w:qFormat/>
    <w:rsid w:val="009F3D67"/>
    <w:pPr>
      <w:spacing w:after="0" w:line="240" w:lineRule="auto"/>
    </w:pPr>
    <w:rPr>
      <w:rFonts w:eastAsiaTheme="minorEastAsia"/>
    </w:rPr>
  </w:style>
  <w:style w:type="character" w:customStyle="1" w:styleId="NoSpacingChar">
    <w:name w:val="No Spacing Char"/>
    <w:basedOn w:val="DefaultParagraphFont"/>
    <w:link w:val="NoSpacing"/>
    <w:uiPriority w:val="1"/>
    <w:rsid w:val="009F3D67"/>
    <w:rPr>
      <w:rFonts w:eastAsiaTheme="minorEastAsia"/>
    </w:rPr>
  </w:style>
  <w:style w:type="paragraph" w:styleId="DocumentMap">
    <w:name w:val="Document Map"/>
    <w:basedOn w:val="Normal"/>
    <w:link w:val="DocumentMapChar"/>
    <w:uiPriority w:val="99"/>
    <w:semiHidden/>
    <w:unhideWhenUsed/>
    <w:rsid w:val="00636B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36B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6021607">
      <w:bodyDiv w:val="1"/>
      <w:marLeft w:val="0"/>
      <w:marRight w:val="0"/>
      <w:marTop w:val="0"/>
      <w:marBottom w:val="0"/>
      <w:divBdr>
        <w:top w:val="none" w:sz="0" w:space="0" w:color="auto"/>
        <w:left w:val="none" w:sz="0" w:space="0" w:color="auto"/>
        <w:bottom w:val="none" w:sz="0" w:space="0" w:color="auto"/>
        <w:right w:val="none" w:sz="0" w:space="0" w:color="auto"/>
      </w:divBdr>
    </w:div>
    <w:div w:id="929659748">
      <w:bodyDiv w:val="1"/>
      <w:marLeft w:val="0"/>
      <w:marRight w:val="0"/>
      <w:marTop w:val="0"/>
      <w:marBottom w:val="0"/>
      <w:divBdr>
        <w:top w:val="none" w:sz="0" w:space="0" w:color="auto"/>
        <w:left w:val="none" w:sz="0" w:space="0" w:color="auto"/>
        <w:bottom w:val="none" w:sz="0" w:space="0" w:color="auto"/>
        <w:right w:val="none" w:sz="0" w:space="0" w:color="auto"/>
      </w:divBdr>
    </w:div>
    <w:div w:id="1386415749">
      <w:bodyDiv w:val="1"/>
      <w:marLeft w:val="0"/>
      <w:marRight w:val="0"/>
      <w:marTop w:val="0"/>
      <w:marBottom w:val="0"/>
      <w:divBdr>
        <w:top w:val="none" w:sz="0" w:space="0" w:color="auto"/>
        <w:left w:val="none" w:sz="0" w:space="0" w:color="auto"/>
        <w:bottom w:val="none" w:sz="0" w:space="0" w:color="auto"/>
        <w:right w:val="none" w:sz="0" w:space="0" w:color="auto"/>
      </w:divBdr>
    </w:div>
    <w:div w:id="176044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2012-11-26T00:00:00</PublishDate>
  <Abstract>Global Access allows audio conferencing participants the ability to join calls from around the globe using local and freephone dial-in numbers.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38BE53-E062-434E-9D0D-BC9CCFBA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November 2012</dc:subject>
  <dc:creator>tricia.bush</dc:creator>
  <cp:lastModifiedBy>V396587</cp:lastModifiedBy>
  <cp:revision>2</cp:revision>
  <cp:lastPrinted>2015-03-13T16:09:00Z</cp:lastPrinted>
  <dcterms:created xsi:type="dcterms:W3CDTF">2015-08-28T18:01:00Z</dcterms:created>
  <dcterms:modified xsi:type="dcterms:W3CDTF">2015-08-28T18:01:00Z</dcterms:modified>
</cp:coreProperties>
</file>